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Памятка</w:t>
      </w:r>
      <w:bookmarkEnd w:id="0"/>
      <w:bookmarkEnd w:id="1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Как известно, источниками возбудителей гриппа и острых респираторных инфекций являются больные люди и носители возбудителей инфекции. Эти заболевания отличаются высокой контагиозностью, т.е. заразиться можно быстро, в короткие сроки, и практически в любом месте, особенно, где отмечается скопление людей. Распространение возбудителей инфекции происходит воздушно-капельным, воздушно-полевым и контактно-бытовым путем. Отсюда важно соблюдать правила личной гигиены и индивидуальной защиты. В первую очередь - это гигиена рук и использование медицинских масок.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Как правильно мыть руки?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Существует следующий алгоритм мытья рук с мылом и водой: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увлажнить руки водой;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нанести на ладони необходимое количество мыла и потереть ладони;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правой ладонью растереть мыло по тыльной поверхности левой кисти и наоборот;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переплести пальцы, растирая ладонь о ладонь;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соединить пальцы в «замок» тыльной стороной пальцев растирать ладонь другой руки;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охватить большой палец левой руки правой ладонью и потереть круговыми движениями, поменять руки;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круговыми движениями потереть сомкнутыми пальцами одной руки потереть ладонь другой руки, поменять руки;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тщательно смыть руки проточной водопроводной водой;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тщательно промокнуть руки одноразовым полотенцем;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использовать полотенце для закрытие крана (если в общественных местах); Продолжительность процедуры - 40-60 секунд.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Алгоритм проведения гигиенической обработки рук кожным антисептиком, после его нанесения на ладони, аналогичен процедуре мытья рук.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Правила использования медицинских масок.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Именно одноразовые медицинские маски промышленного производства являются самым простым и доступным для массового применения средством предотвращения передачи возбудителей ОРИ воздушно-капельным путем. Как их правильно носить?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9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использовать маску однократно, менять не реже, чем через 3 часа, если маска увлажнилась - ее следует заменить на новую;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9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надевать маску следует так, чтобы она закрывала нос, рот и подбородок, и плотно фиксировалась. При наличии у маски складок - их необходимо развернуть, при наличии вшитой гибкой пластины - плотно прижать по спинке носа для плотного прилегания. Если маска цветная, то следует надевать белой стороной к лицу;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9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 использовании маски необходимо избегать прикосновений к фильтрующей поверхности (внешняя сторона) руками; в случае прикосновения к ней - руки необходимо вымыть или обработать кожными антисептиками;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0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снимать маску следует за резинки (завязки), не прикасаясь к фильтрующей поверхности;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9" w:val="left"/>
        </w:tabs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если в медицинских организациях медицинские маски подлежат обеззараживанию и удалению как отхода класса В, то в домашних условиях использованные медицинские маски собирают в отдельный пакет и утилизируют вместе с бытовым мусором.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В домашних условиях, если нет возможности приобрести медицинские маски, можно использовать самостоятельно изготовленные четырехслойные марлевые повязки прямоугольной формы. Правила их использования аналогичны правилам использования медицинских масок. Самостоятельно изготовленные четырехслойные марлевые повязки в целях повторного использования обезвреживают путем погружения в раствор любого моющего средства с последующим кипячением в течение 15 минут (или стирают в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стиральной машине в режиме кипячения при температуре 95 гр.). Затем повязки прополаскивают, просушивают и проглаживают с двух сторон.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Итак, в период подъема заболеваемости гриппом и ОРВИ рекомендуется: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Избегать мест массового скопления людей.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При необходимости посещения многолюдных мест держаться дистанции в 1 м (на расстоянии вытянутой руки).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В местах скопления людей и при близком контакте с ними использовать медицинскую маску.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Соблюдать «респираторный этикет».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Как можно чаще и тщательно мыть руки с мылом; обрабатывать кожным антисептиком.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Регулярно проводить влажную уборку в доме и на рабочих местах, проветривать помещения.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Ежедневно гулять на свежем воздухе, соблюдать режим питания, труда и отдыха.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Помните! В случае обнаружения признаков заболевания следует незамедлительно обращаться за медицинской помощью и во избежание осложнений не заниматься самолечением.</w:t>
      </w:r>
    </w:p>
    <w:sectPr>
      <w:footnotePr>
        <w:pos w:val="pageBottom"/>
        <w:numFmt w:val="decimal"/>
        <w:numRestart w:val="continuous"/>
      </w:footnotePr>
      <w:pgSz w:w="11900" w:h="16840"/>
      <w:pgMar w:top="1107" w:left="1660" w:right="809" w:bottom="1089" w:header="679" w:footer="661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Заголовок №1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Основной текст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Заголовок №1"/>
    <w:basedOn w:val="Normal"/>
    <w:link w:val="CharStyle3"/>
    <w:pPr>
      <w:widowControl w:val="0"/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tes</dc:creator>
  <cp:keywords/>
</cp:coreProperties>
</file>